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492CE" w14:textId="77777777" w:rsidR="000B5E7D" w:rsidRDefault="002C22F5">
      <w:pPr>
        <w:spacing w:before="400" w:after="500"/>
      </w:pPr>
      <w:r>
        <w:rPr>
          <w:noProof/>
        </w:rPr>
        <w:drawing>
          <wp:inline distT="0" distB="0" distL="0" distR="0" wp14:anchorId="4CC696E9" wp14:editId="79984015">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3F40F2EE" w14:textId="77777777" w:rsidR="000B5E7D" w:rsidRDefault="002C22F5">
      <w:pPr>
        <w:spacing w:before="800" w:after="120"/>
      </w:pPr>
      <w:r>
        <w:rPr>
          <w:rFonts w:ascii="Noto Sans Semibold" w:eastAsia="Noto Sans Semibold" w:hAnsi="Noto Sans Semibold" w:cs="Noto Sans Semibold"/>
          <w:b/>
          <w:bCs/>
          <w:color w:val="005563"/>
          <w:sz w:val="56"/>
          <w:szCs w:val="56"/>
        </w:rPr>
        <w:t>Supervised Machine Learning Engines, Part 3</w:t>
      </w:r>
    </w:p>
    <w:p w14:paraId="39B4654F" w14:textId="77777777" w:rsidR="000B5E7D" w:rsidRDefault="000B5E7D">
      <w:pPr>
        <w:pBdr>
          <w:bottom w:val="single" w:sz="18" w:space="8" w:color="F7941D"/>
        </w:pBdr>
        <w:spacing w:after="300"/>
      </w:pPr>
    </w:p>
    <w:p w14:paraId="589F612A" w14:textId="77777777" w:rsidR="000B5E7D" w:rsidRDefault="002C22F5">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755F5D73" w14:textId="77777777" w:rsidR="000B5E7D" w:rsidRDefault="002C22F5">
      <w:r>
        <w:br w:type="page"/>
      </w:r>
    </w:p>
    <w:p w14:paraId="6690F2C5" w14:textId="77777777" w:rsidR="000B5E7D" w:rsidRDefault="002C22F5">
      <w:pPr>
        <w:pStyle w:val="Heading2"/>
        <w:spacing w:before="320" w:after="140"/>
      </w:pPr>
      <w:r>
        <w:rPr>
          <w:rFonts w:ascii="Noto Sans Semibold" w:eastAsia="Noto Sans Semibold" w:hAnsi="Noto Sans Semibold" w:cs="Noto Sans Semibold"/>
          <w:b/>
          <w:bCs/>
          <w:color w:val="0080A8"/>
          <w:sz w:val="30"/>
          <w:szCs w:val="30"/>
        </w:rPr>
        <w:lastRenderedPageBreak/>
        <w:t>[0:09] Session Overview</w:t>
      </w:r>
    </w:p>
    <w:p w14:paraId="61BE6248" w14:textId="77777777" w:rsidR="000B5E7D" w:rsidRDefault="002C22F5">
      <w:pPr>
        <w:spacing w:after="160"/>
      </w:pPr>
      <w:r>
        <w:t>This session covers unsupervised training neurons, which have the same number of attributes as there are input data samples. These neurons move within the same dimensional space as the input attributes, and unsupervised learning provides no training input values for the neurons. The session also covers winning neurons and how they move in relation to natural data clusters, as well as unsupervised machine learning engines and the methodologies used to classify data samples.</w:t>
      </w:r>
    </w:p>
    <w:p w14:paraId="5FCD4184" w14:textId="77777777" w:rsidR="000B5E7D" w:rsidRDefault="002C22F5">
      <w:pPr>
        <w:pStyle w:val="Heading2"/>
        <w:spacing w:before="320" w:after="140"/>
      </w:pPr>
      <w:r>
        <w:rPr>
          <w:rFonts w:ascii="Noto Sans Semibold" w:eastAsia="Noto Sans Semibold" w:hAnsi="Noto Sans Semibold" w:cs="Noto Sans Semibold"/>
          <w:b/>
          <w:bCs/>
          <w:color w:val="0080A8"/>
          <w:sz w:val="30"/>
          <w:szCs w:val="30"/>
        </w:rPr>
        <w:t>[0:54] The Unsupervised Neuron</w:t>
      </w:r>
    </w:p>
    <w:p w14:paraId="60574B3B" w14:textId="77777777" w:rsidR="000B5E7D" w:rsidRDefault="002C22F5">
      <w:pPr>
        <w:spacing w:after="160"/>
      </w:pPr>
      <w:r>
        <w:t xml:space="preserve">In an unsupervised neuron, using the same four-synapse example as before, the four weights work similarly - but there </w:t>
      </w:r>
      <w:proofErr w:type="gramStart"/>
      <w:r>
        <w:t>is</w:t>
      </w:r>
      <w:proofErr w:type="gramEnd"/>
      <w:r>
        <w:t xml:space="preserve"> no summation process and no activation function. Instead, it's </w:t>
      </w:r>
      <w:proofErr w:type="gramStart"/>
      <w:r>
        <w:t>a pass-through</w:t>
      </w:r>
      <w:proofErr w:type="gramEnd"/>
      <w:r>
        <w:t>: four inputs produce four outputs. The number of synapses out equals the number in.</w:t>
      </w:r>
    </w:p>
    <w:p w14:paraId="0FEDEDF4" w14:textId="77777777" w:rsidR="000B5E7D" w:rsidRDefault="002C22F5">
      <w:pPr>
        <w:spacing w:after="160"/>
      </w:pPr>
      <w:r>
        <w:t xml:space="preserve">This means the neuron itself has the same number of attributes as the input data sample. If a data sample has four numbers, the corresponding unsupervised neuron also has four values - the neuron lives in the </w:t>
      </w:r>
      <w:r>
        <w:rPr>
          <w:b/>
          <w:bCs/>
          <w:color w:val="005563"/>
        </w:rPr>
        <w:t>same dimensionality</w:t>
      </w:r>
      <w:r>
        <w:t xml:space="preserve"> as the input attributes. If the inputs occupy four-dimensional space, so does the neuron.</w:t>
      </w:r>
    </w:p>
    <w:p w14:paraId="35CE631D" w14:textId="77777777" w:rsidR="000B5E7D" w:rsidRDefault="002C22F5">
      <w:pPr>
        <w:spacing w:after="160"/>
      </w:pPr>
      <w:r>
        <w:rPr>
          <w:b/>
          <w:bCs/>
          <w:color w:val="005563"/>
        </w:rPr>
        <w:t>A key structural difference from supervised networks:</w:t>
      </w:r>
      <w:r>
        <w:t xml:space="preserve"> an unsupervised neuron is an element in a </w:t>
      </w:r>
      <w:r>
        <w:rPr>
          <w:b/>
          <w:bCs/>
          <w:color w:val="005563"/>
        </w:rPr>
        <w:t>map</w:t>
      </w:r>
      <w:r>
        <w:t>, not a layer. To accomplish this, the neuron topology takes the form of a map of some kind.</w:t>
      </w:r>
    </w:p>
    <w:p w14:paraId="49BD0F39" w14:textId="77777777" w:rsidR="000B5E7D" w:rsidRDefault="002C22F5">
      <w:pPr>
        <w:spacing w:after="160"/>
      </w:pPr>
      <w:r>
        <w:t xml:space="preserve">This structural idea loosely mirrors the concept of </w:t>
      </w:r>
      <w:r>
        <w:rPr>
          <w:b/>
          <w:bCs/>
          <w:color w:val="005563"/>
        </w:rPr>
        <w:t>neuroplasticity</w:t>
      </w:r>
      <w:r>
        <w:t xml:space="preserve"> in medicine and neuroscience - the brain's ability to change and adapt throughout an individual's life.</w:t>
      </w:r>
    </w:p>
    <w:p w14:paraId="74FDE6AE" w14:textId="77777777" w:rsidR="000B5E7D" w:rsidRDefault="002C22F5">
      <w:pPr>
        <w:pStyle w:val="Heading2"/>
        <w:spacing w:before="320" w:after="140"/>
      </w:pPr>
      <w:r>
        <w:rPr>
          <w:rFonts w:ascii="Noto Sans Semibold" w:eastAsia="Noto Sans Semibold" w:hAnsi="Noto Sans Semibold" w:cs="Noto Sans Semibold"/>
          <w:b/>
          <w:bCs/>
          <w:color w:val="0080A8"/>
          <w:sz w:val="30"/>
          <w:szCs w:val="30"/>
        </w:rPr>
        <w:t>[0:54] Visualizing Unsupervised Neurons: The Map</w:t>
      </w:r>
    </w:p>
    <w:p w14:paraId="4B878D68" w14:textId="77777777" w:rsidR="000B5E7D" w:rsidRDefault="002C22F5">
      <w:pPr>
        <w:spacing w:after="160"/>
      </w:pPr>
      <w:r>
        <w:t>A given neuron is connected to other neurons around it - for example, in a two-dimensional map with x and y directions, with a neuron positioned in the middle. If there are four attributes, the neuron has four synapse weights (often illustrated as a small honeycomb shape). Neurons move and adjust their locations within the same dimensionality space as the input attributes - a fundamental difference from supervised neural networks.</w:t>
      </w:r>
    </w:p>
    <w:p w14:paraId="2A48B3B6" w14:textId="77777777" w:rsidR="000B5E7D" w:rsidRDefault="002C22F5">
      <w:pPr>
        <w:spacing w:after="160"/>
      </w:pPr>
      <w:r>
        <w:t>In unsupervised learning, no training set of input values comes with classifications attached. Instead, neurons adjust their positions according to training rules, moving in directions specified by those rules.</w:t>
      </w:r>
    </w:p>
    <w:p w14:paraId="42231A4B" w14:textId="77777777" w:rsidR="000B5E7D" w:rsidRDefault="002C22F5">
      <w:pPr>
        <w:pStyle w:val="Heading3"/>
        <w:spacing w:before="240" w:after="100"/>
      </w:pPr>
      <w:r>
        <w:rPr>
          <w:rFonts w:ascii="Noto Sans Semibold" w:eastAsia="Noto Sans Semibold" w:hAnsi="Noto Sans Semibold" w:cs="Noto Sans Semibold"/>
          <w:b/>
          <w:bCs/>
          <w:color w:val="005563"/>
        </w:rPr>
        <w:t>Winning Neuron and Neighborhood</w:t>
      </w:r>
    </w:p>
    <w:p w14:paraId="57B48C88" w14:textId="77777777" w:rsidR="000B5E7D" w:rsidRDefault="002C22F5">
      <w:pPr>
        <w:spacing w:after="160"/>
      </w:pPr>
      <w:r>
        <w:t>Two key concepts govern how neurons move:</w:t>
      </w:r>
    </w:p>
    <w:p w14:paraId="44801CB7" w14:textId="77777777" w:rsidR="000B5E7D" w:rsidRDefault="002C22F5">
      <w:pPr>
        <w:pStyle w:val="ListParagraph"/>
        <w:numPr>
          <w:ilvl w:val="0"/>
          <w:numId w:val="2"/>
        </w:numPr>
        <w:spacing w:after="80"/>
      </w:pPr>
      <w:r>
        <w:rPr>
          <w:b/>
          <w:bCs/>
          <w:color w:val="005563"/>
        </w:rPr>
        <w:t>Winning neuron rule</w:t>
      </w:r>
      <w:r>
        <w:t xml:space="preserve"> - for a given data sample, the neuron with the smallest distance (commonly </w:t>
      </w:r>
      <w:r>
        <w:rPr>
          <w:b/>
          <w:bCs/>
          <w:color w:val="005563"/>
        </w:rPr>
        <w:t>Euclidean distance</w:t>
      </w:r>
      <w:r>
        <w:t>, though not necessarily) to that sample is declared the winning neuron.</w:t>
      </w:r>
    </w:p>
    <w:p w14:paraId="01DA741F" w14:textId="77777777" w:rsidR="000B5E7D" w:rsidRDefault="002C22F5">
      <w:pPr>
        <w:pStyle w:val="ListParagraph"/>
        <w:numPr>
          <w:ilvl w:val="0"/>
          <w:numId w:val="2"/>
        </w:numPr>
        <w:spacing w:after="80"/>
      </w:pPr>
      <w:r>
        <w:rPr>
          <w:b/>
          <w:bCs/>
          <w:color w:val="005563"/>
        </w:rPr>
        <w:t>Neighborhood</w:t>
      </w:r>
      <w:r>
        <w:t xml:space="preserve"> - the winning neuron moves the largest amount toward the sample; other neurons in its neighborhood move a lesser amount.</w:t>
      </w:r>
    </w:p>
    <w:p w14:paraId="34A5825C" w14:textId="77777777" w:rsidR="000B5E7D" w:rsidRDefault="002C22F5">
      <w:pPr>
        <w:spacing w:after="160"/>
      </w:pPr>
      <w:r>
        <w:t xml:space="preserve">Neurons move toward samples of high population density - the natural clusters residing in the data. Importantly, the </w:t>
      </w:r>
      <w:r>
        <w:rPr>
          <w:b/>
          <w:bCs/>
          <w:color w:val="005563"/>
        </w:rPr>
        <w:t>data samples themselves never move</w:t>
      </w:r>
      <w:r>
        <w:t xml:space="preserve"> - only the neurons move. Every </w:t>
      </w:r>
      <w:r>
        <w:lastRenderedPageBreak/>
        <w:t>sample has a winning neuron: as training passes through each sample in an epoch, the closest neuron (by Euclidean distance) is identified and moved a fraction of the distance toward that sample.</w:t>
      </w:r>
    </w:p>
    <w:p w14:paraId="4C86C6A2" w14:textId="77777777" w:rsidR="000B5E7D" w:rsidRDefault="002C22F5">
      <w:pPr>
        <w:pStyle w:val="Heading2"/>
        <w:spacing w:before="320" w:after="140"/>
      </w:pPr>
      <w:r>
        <w:rPr>
          <w:rFonts w:ascii="Noto Sans Semibold" w:eastAsia="Noto Sans Semibold" w:hAnsi="Noto Sans Semibold" w:cs="Noto Sans Semibold"/>
          <w:b/>
          <w:bCs/>
          <w:color w:val="0080A8"/>
          <w:sz w:val="30"/>
          <w:szCs w:val="30"/>
        </w:rPr>
        <w:t>[6:24] Total Distance and Convergence</w:t>
      </w:r>
    </w:p>
    <w:p w14:paraId="697F2312" w14:textId="77777777" w:rsidR="000B5E7D" w:rsidRDefault="002C22F5">
      <w:pPr>
        <w:spacing w:after="160"/>
      </w:pPr>
      <w:r>
        <w:t>As training proceeds, the total distance between neurons and their nearest samples decreases - neurons progressively move toward the centers of the natural clusters in the data.</w:t>
      </w:r>
    </w:p>
    <w:p w14:paraId="4D714ACC" w14:textId="77777777" w:rsidR="000B5E7D" w:rsidRDefault="002C22F5">
      <w:pPr>
        <w:pStyle w:val="Heading2"/>
        <w:spacing w:before="320" w:after="140"/>
      </w:pPr>
      <w:r>
        <w:rPr>
          <w:rFonts w:ascii="Noto Sans Semibold" w:eastAsia="Noto Sans Semibold" w:hAnsi="Noto Sans Semibold" w:cs="Noto Sans Semibold"/>
          <w:b/>
          <w:bCs/>
          <w:color w:val="0080A8"/>
          <w:sz w:val="30"/>
          <w:szCs w:val="30"/>
        </w:rPr>
        <w:t>[6:24] Unsupervised Machine Learning Engines: Overview</w:t>
      </w:r>
    </w:p>
    <w:p w14:paraId="0E4F451C" w14:textId="77777777" w:rsidR="000B5E7D" w:rsidRDefault="002C22F5">
      <w:pPr>
        <w:spacing w:after="160"/>
      </w:pPr>
      <w:r>
        <w:t xml:space="preserve">Several unsupervised engines exist, including the </w:t>
      </w:r>
      <w:r>
        <w:rPr>
          <w:b/>
          <w:bCs/>
          <w:color w:val="005563"/>
        </w:rPr>
        <w:t>self-organizing map (SOM)</w:t>
      </w:r>
      <w:r>
        <w:t xml:space="preserve"> and </w:t>
      </w:r>
      <w:r>
        <w:rPr>
          <w:b/>
          <w:bCs/>
          <w:color w:val="005563"/>
        </w:rPr>
        <w:t>k-means</w:t>
      </w:r>
      <w:r>
        <w:t>.</w:t>
      </w:r>
    </w:p>
    <w:p w14:paraId="121B0436" w14:textId="77777777" w:rsidR="000B5E7D" w:rsidRDefault="002C22F5">
      <w:pPr>
        <w:pStyle w:val="Heading2"/>
        <w:spacing w:before="320" w:after="140"/>
      </w:pPr>
      <w:r>
        <w:rPr>
          <w:rFonts w:ascii="Noto Sans Semibold" w:eastAsia="Noto Sans Semibold" w:hAnsi="Noto Sans Semibold" w:cs="Noto Sans Semibold"/>
          <w:b/>
          <w:bCs/>
          <w:color w:val="0080A8"/>
          <w:sz w:val="30"/>
          <w:szCs w:val="30"/>
        </w:rPr>
        <w:t>[6:24] K-Means</w:t>
      </w:r>
    </w:p>
    <w:p w14:paraId="317D5892" w14:textId="77777777" w:rsidR="000B5E7D" w:rsidRDefault="002C22F5">
      <w:pPr>
        <w:spacing w:after="160"/>
      </w:pPr>
      <w:r>
        <w:t xml:space="preserve">K-means is a pure classifier and a simple algorithm. It works well with </w:t>
      </w:r>
      <w:proofErr w:type="gramStart"/>
      <w:r>
        <w:t>a large number of</w:t>
      </w:r>
      <w:proofErr w:type="gramEnd"/>
      <w:r>
        <w:t xml:space="preserve"> objects and can handle a high number of attributes, but it has a well-known sensitivity to its starting points. In practice, k-means is commonly run with two or three different starting configurations, using a voting process to select the result with the smallest error as the final answer.</w:t>
      </w:r>
    </w:p>
    <w:p w14:paraId="30BBA16C" w14:textId="77777777" w:rsidR="000B5E7D" w:rsidRDefault="002C22F5">
      <w:pPr>
        <w:pStyle w:val="Heading3"/>
        <w:spacing w:before="240" w:after="100"/>
      </w:pPr>
      <w:r>
        <w:rPr>
          <w:rFonts w:ascii="Noto Sans Semibold" w:eastAsia="Noto Sans Semibold" w:hAnsi="Noto Sans Semibold" w:cs="Noto Sans Semibold"/>
          <w:b/>
          <w:bCs/>
          <w:color w:val="005563"/>
        </w:rPr>
        <w:t>Self-Organizing Map (SOM)</w:t>
      </w:r>
    </w:p>
    <w:p w14:paraId="292C718B" w14:textId="77777777" w:rsidR="000B5E7D" w:rsidRDefault="002C22F5">
      <w:pPr>
        <w:spacing w:after="160"/>
      </w:pPr>
      <w:r>
        <w:t xml:space="preserve">The second major unsupervised engine is the </w:t>
      </w:r>
      <w:r>
        <w:rPr>
          <w:b/>
          <w:bCs/>
          <w:color w:val="005563"/>
        </w:rPr>
        <w:t>SOM</w:t>
      </w:r>
      <w:r>
        <w:t xml:space="preserve">, or Kohonen's self-organizing map, which uses a process </w:t>
      </w:r>
      <w:proofErr w:type="gramStart"/>
      <w:r>
        <w:t>similar to</w:t>
      </w:r>
      <w:proofErr w:type="gramEnd"/>
      <w:r>
        <w:t xml:space="preserve"> an autoencoder - exploiting </w:t>
      </w:r>
      <w:r>
        <w:rPr>
          <w:b/>
          <w:bCs/>
          <w:color w:val="005563"/>
        </w:rPr>
        <w:t>dimensionality reduction</w:t>
      </w:r>
      <w:r>
        <w:t>, with regions of natural clusters projected onto a 2D (or sometimes 1D) color map.</w:t>
      </w:r>
    </w:p>
    <w:p w14:paraId="290CBC03" w14:textId="77777777" w:rsidR="000B5E7D" w:rsidRDefault="002C22F5">
      <w:pPr>
        <w:pStyle w:val="Heading3"/>
        <w:spacing w:before="240" w:after="100"/>
      </w:pPr>
      <w:r>
        <w:rPr>
          <w:rFonts w:ascii="Noto Sans Semibold" w:eastAsia="Noto Sans Semibold" w:hAnsi="Noto Sans Semibold" w:cs="Noto Sans Semibold"/>
          <w:b/>
          <w:bCs/>
          <w:color w:val="005563"/>
        </w:rPr>
        <w:t>Neuron Topology for Maps</w:t>
      </w:r>
    </w:p>
    <w:p w14:paraId="689582BF" w14:textId="77777777" w:rsidR="000B5E7D" w:rsidRDefault="002C22F5">
      <w:pPr>
        <w:spacing w:after="160"/>
      </w:pPr>
      <w:r>
        <w:t xml:space="preserve">Neuron topology involves more than just the number of neurons - it also involves their </w:t>
      </w:r>
      <w:r>
        <w:rPr>
          <w:b/>
          <w:bCs/>
          <w:color w:val="005563"/>
        </w:rPr>
        <w:t>connectivity</w:t>
      </w:r>
      <w:r>
        <w:t xml:space="preserve">. Comparing an 8-by-1 map to a 10-by-10 map: a neuron in the middle of a 10-by-10 map can have many points of contact (e.g., 6 or more, depending on grid geometry), while a neuron in an 8-by-1 (or 1-by-8) arrangement typically has just 2 points of connectivity (one neighbor on each side). Common connectivity patterns for 2D maps include </w:t>
      </w:r>
      <w:r>
        <w:rPr>
          <w:b/>
          <w:bCs/>
          <w:color w:val="005563"/>
        </w:rPr>
        <w:t>hexagonal</w:t>
      </w:r>
      <w:r>
        <w:t xml:space="preserve"> (6 points of connectivity) and </w:t>
      </w:r>
      <w:r>
        <w:rPr>
          <w:b/>
          <w:bCs/>
          <w:color w:val="005563"/>
        </w:rPr>
        <w:t>rectangular</w:t>
      </w:r>
      <w:r>
        <w:t xml:space="preserve"> (4 points of connectivity).</w:t>
      </w:r>
    </w:p>
    <w:p w14:paraId="4AC5DA6A" w14:textId="77777777" w:rsidR="000B5E7D" w:rsidRDefault="002C22F5">
      <w:pPr>
        <w:pStyle w:val="Heading2"/>
        <w:spacing w:before="320" w:after="140"/>
      </w:pPr>
      <w:r>
        <w:rPr>
          <w:rFonts w:ascii="Noto Sans Semibold" w:eastAsia="Noto Sans Semibold" w:hAnsi="Noto Sans Semibold" w:cs="Noto Sans Semibold"/>
          <w:b/>
          <w:bCs/>
          <w:color w:val="0080A8"/>
          <w:sz w:val="30"/>
          <w:szCs w:val="30"/>
        </w:rPr>
        <w:t>[6:24] How K-Means Works: A Worked Example</w:t>
      </w:r>
    </w:p>
    <w:p w14:paraId="2358E61B" w14:textId="77777777" w:rsidR="000B5E7D" w:rsidRDefault="002C22F5">
      <w:pPr>
        <w:spacing w:after="160"/>
      </w:pPr>
      <w:r>
        <w:t>K-means is a nonlinear process. Starting with a set of samples arranged roughly in a "U" shape, and wanting three classifications, the process begins by placing three neurons (e.g., red, green, blue) at initial coordinate positions. Each sample is then classified according to its nearest neuron - the "winning" neuron for that sample.</w:t>
      </w:r>
    </w:p>
    <w:p w14:paraId="24806C3B" w14:textId="77777777" w:rsidR="000B5E7D" w:rsidRDefault="002C22F5">
      <w:pPr>
        <w:pStyle w:val="Heading2"/>
        <w:spacing w:before="320" w:after="140"/>
      </w:pPr>
      <w:r>
        <w:rPr>
          <w:rFonts w:ascii="Noto Sans Semibold" w:eastAsia="Noto Sans Semibold" w:hAnsi="Noto Sans Semibold" w:cs="Noto Sans Semibold"/>
          <w:b/>
          <w:bCs/>
          <w:color w:val="0080A8"/>
          <w:sz w:val="30"/>
          <w:szCs w:val="30"/>
        </w:rPr>
        <w:t>[11:40] Updating Neuron Positions: The Centroid Step</w:t>
      </w:r>
    </w:p>
    <w:p w14:paraId="6DC4E5C7" w14:textId="77777777" w:rsidR="000B5E7D" w:rsidRDefault="002C22F5">
      <w:pPr>
        <w:spacing w:after="160"/>
      </w:pPr>
      <w:r>
        <w:t xml:space="preserve">Once samples are classified to their nearest neuron, that neuron's assigned samples are used to calculate a </w:t>
      </w:r>
      <w:r>
        <w:rPr>
          <w:b/>
          <w:bCs/>
          <w:color w:val="005563"/>
        </w:rPr>
        <w:t>centroid</w:t>
      </w:r>
      <w:r>
        <w:t xml:space="preserve"> - summing each coordinate across the assigned samples and dividing by the sample count. The centroid becomes the neuron's new position for the next iteration. (For a neuron with only a single assigned sample, it simply moves directly to that sample's location.)</w:t>
      </w:r>
    </w:p>
    <w:p w14:paraId="35AFF509" w14:textId="77777777" w:rsidR="000B5E7D" w:rsidRDefault="002C22F5">
      <w:pPr>
        <w:spacing w:after="160"/>
      </w:pPr>
      <w:r>
        <w:lastRenderedPageBreak/>
        <w:t>This constitutes one full epoch of k-means training. The process repeats: samples are reclassified to their (now-moved) nearest neuron, new centroids are calculated, and neurons move again - continuing until the solution converges (the neuron positions stabilize).</w:t>
      </w:r>
    </w:p>
    <w:p w14:paraId="3A5829EB" w14:textId="77777777" w:rsidR="000B5E7D" w:rsidRDefault="002C22F5">
      <w:pPr>
        <w:spacing w:after="160"/>
      </w:pPr>
      <w:r>
        <w:rPr>
          <w:b/>
          <w:bCs/>
          <w:color w:val="005563"/>
        </w:rPr>
        <w:t>Important caveat:</w:t>
      </w:r>
      <w:r>
        <w:t xml:space="preserve"> k-means results depend on the starting positions of the initial neurons - different starting points can lead to different final classifications, since the process can converge </w:t>
      </w:r>
      <w:proofErr w:type="gramStart"/>
      <w:r>
        <w:t>to</w:t>
      </w:r>
      <w:proofErr w:type="gramEnd"/>
      <w:r>
        <w:t xml:space="preserve"> different local solutions.</w:t>
      </w:r>
    </w:p>
    <w:p w14:paraId="634CF96E" w14:textId="77777777" w:rsidR="000B5E7D" w:rsidRDefault="002C22F5">
      <w:pPr>
        <w:pStyle w:val="Heading2"/>
        <w:spacing w:before="320" w:after="140"/>
      </w:pPr>
      <w:r>
        <w:rPr>
          <w:rFonts w:ascii="Noto Sans Semibold" w:eastAsia="Noto Sans Semibold" w:hAnsi="Noto Sans Semibold" w:cs="Noto Sans Semibold"/>
          <w:b/>
          <w:bCs/>
          <w:color w:val="0080A8"/>
          <w:sz w:val="30"/>
          <w:szCs w:val="30"/>
        </w:rPr>
        <w:t>[11:40] Real-World Example: Delivery Driver Routes</w:t>
      </w:r>
    </w:p>
    <w:p w14:paraId="1B09E1BB" w14:textId="77777777" w:rsidR="000B5E7D" w:rsidRDefault="002C22F5">
      <w:pPr>
        <w:spacing w:after="160"/>
      </w:pPr>
      <w:r>
        <w:t>An illustrative k-means example uses delivery driver data (analogous to UPS or FedEx routes), with two attributes:</w:t>
      </w:r>
    </w:p>
    <w:p w14:paraId="65258492" w14:textId="77777777" w:rsidR="000B5E7D" w:rsidRDefault="002C22F5">
      <w:pPr>
        <w:pStyle w:val="ListParagraph"/>
        <w:numPr>
          <w:ilvl w:val="0"/>
          <w:numId w:val="2"/>
        </w:numPr>
        <w:spacing w:after="80"/>
      </w:pPr>
      <w:r>
        <w:rPr>
          <w:b/>
          <w:bCs/>
          <w:color w:val="005563"/>
        </w:rPr>
        <w:t>Miles driven per day</w:t>
      </w:r>
      <w:r>
        <w:t xml:space="preserve"> (ranging from under 100 miles up to about 250 miles).</w:t>
      </w:r>
    </w:p>
    <w:p w14:paraId="6B5BB35F" w14:textId="77777777" w:rsidR="000B5E7D" w:rsidRDefault="002C22F5">
      <w:pPr>
        <w:pStyle w:val="ListParagraph"/>
        <w:numPr>
          <w:ilvl w:val="0"/>
          <w:numId w:val="2"/>
        </w:numPr>
        <w:spacing w:after="80"/>
      </w:pPr>
      <w:r>
        <w:rPr>
          <w:b/>
          <w:bCs/>
          <w:color w:val="005563"/>
        </w:rPr>
        <w:t>Percentage of time driving faster than 5 miles per hour</w:t>
      </w:r>
      <w:r>
        <w:t xml:space="preserve"> (i.e., time spent traveling between stops rather than stopped).</w:t>
      </w:r>
    </w:p>
    <w:p w14:paraId="37FD37A7" w14:textId="77777777" w:rsidR="000B5E7D" w:rsidRDefault="002C22F5">
      <w:pPr>
        <w:spacing w:after="160"/>
      </w:pPr>
      <w:r>
        <w:t>Long routes naturally show more time spent traveling faster than 5 mph, producing more spread in that attribute for long-route drivers compared to short-route drivers.</w:t>
      </w:r>
    </w:p>
    <w:p w14:paraId="084CCA21" w14:textId="77777777" w:rsidR="000B5E7D" w:rsidRDefault="002C22F5">
      <w:pPr>
        <w:spacing w:after="160"/>
      </w:pPr>
      <w:r>
        <w:t xml:space="preserve">Running k-means with </w:t>
      </w:r>
      <w:r>
        <w:rPr>
          <w:b/>
          <w:bCs/>
          <w:color w:val="005563"/>
        </w:rPr>
        <w:t>k=2</w:t>
      </w:r>
      <w:r>
        <w:t xml:space="preserve"> produced a clean, intuitive split between short-route and long-route drivers. The process was then repeated for k=3, 4, 5, 6, and 7, plotting the resulting classification error for each value of k. (k=1 is a degenerate case - a single neuron finding the overall centroid.) Looking at the error curve, the "knee" of the curve indicates a reasonable choice for k - beyond that point, adding more clusters yields diminishing improvement.</w:t>
      </w:r>
    </w:p>
    <w:p w14:paraId="04F2F9E8" w14:textId="77777777" w:rsidR="000B5E7D" w:rsidRDefault="002C22F5">
      <w:pPr>
        <w:pStyle w:val="Heading2"/>
        <w:spacing w:before="320" w:after="140"/>
      </w:pPr>
      <w:r>
        <w:rPr>
          <w:rFonts w:ascii="Noto Sans Semibold" w:eastAsia="Noto Sans Semibold" w:hAnsi="Noto Sans Semibold" w:cs="Noto Sans Semibold"/>
          <w:b/>
          <w:bCs/>
          <w:color w:val="0080A8"/>
          <w:sz w:val="30"/>
          <w:szCs w:val="30"/>
        </w:rPr>
        <w:t>[16:13] K-Means and High Dimensionality</w:t>
      </w:r>
    </w:p>
    <w:p w14:paraId="7869E94F" w14:textId="77777777" w:rsidR="000B5E7D" w:rsidRDefault="002C22F5">
      <w:pPr>
        <w:spacing w:after="160"/>
      </w:pPr>
      <w:r>
        <w:t>Although the driver example uses only two attributes (a 2D problem), k-means works just as well with many more attributes - 10, 12, 15, 20, or more - because the underlying calculation (Euclidean distance) generalizes equally well to two, three, five, or fifty dimensions.</w:t>
      </w:r>
    </w:p>
    <w:p w14:paraId="1228661A" w14:textId="77777777" w:rsidR="000B5E7D" w:rsidRDefault="002C22F5">
      <w:pPr>
        <w:pStyle w:val="Heading2"/>
        <w:spacing w:before="320" w:after="140"/>
      </w:pPr>
      <w:r>
        <w:rPr>
          <w:rFonts w:ascii="Noto Sans Semibold" w:eastAsia="Noto Sans Semibold" w:hAnsi="Noto Sans Semibold" w:cs="Noto Sans Semibold"/>
          <w:b/>
          <w:bCs/>
          <w:color w:val="0080A8"/>
          <w:sz w:val="30"/>
          <w:szCs w:val="30"/>
        </w:rPr>
        <w:t>[16:51] Recap</w:t>
      </w:r>
    </w:p>
    <w:p w14:paraId="32E1A43A" w14:textId="77777777" w:rsidR="000B5E7D" w:rsidRDefault="002C22F5">
      <w:pPr>
        <w:spacing w:after="160"/>
      </w:pPr>
      <w:r>
        <w:t>This presentation covered several unsupervised machine learning engines, including k-means and self-organizing maps. It also covered how neurons interact and move toward the centroids of similar data clusters, and how the error associated with neurons and their data clusters improves with increased neuron topology (i.e., more neurons/finer map resolution).</w:t>
      </w:r>
    </w:p>
    <w:p w14:paraId="15660211" w14:textId="77777777" w:rsidR="000B5E7D" w:rsidRDefault="000B5E7D">
      <w:pPr>
        <w:pBdr>
          <w:bottom w:val="single" w:sz="12" w:space="1" w:color="F7941D"/>
        </w:pBdr>
        <w:spacing w:before="120" w:after="240"/>
      </w:pPr>
    </w:p>
    <w:p w14:paraId="0569F41C" w14:textId="77777777" w:rsidR="000B5E7D" w:rsidRDefault="002C22F5">
      <w:pPr>
        <w:spacing w:after="200"/>
      </w:pPr>
      <w:r>
        <w:rPr>
          <w:i/>
          <w:iCs/>
          <w:color w:val="0080A8"/>
        </w:rPr>
        <w:t>Cleaned and lightly edited for readability.</w:t>
      </w:r>
    </w:p>
    <w:sectPr w:rsidR="000B5E7D">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033C9" w14:textId="77777777" w:rsidR="002C22F5" w:rsidRDefault="002C22F5">
      <w:r>
        <w:separator/>
      </w:r>
    </w:p>
  </w:endnote>
  <w:endnote w:type="continuationSeparator" w:id="0">
    <w:p w14:paraId="367214E3" w14:textId="77777777" w:rsidR="002C22F5" w:rsidRDefault="002C2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DA45" w14:textId="77777777" w:rsidR="000B5E7D" w:rsidRDefault="002C22F5">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0578A1">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762E7" w14:textId="77777777" w:rsidR="002C22F5" w:rsidRDefault="002C22F5">
      <w:r>
        <w:separator/>
      </w:r>
    </w:p>
  </w:footnote>
  <w:footnote w:type="continuationSeparator" w:id="0">
    <w:p w14:paraId="205F718A" w14:textId="77777777" w:rsidR="002C22F5" w:rsidRDefault="002C2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6F8E" w14:textId="77777777" w:rsidR="000B5E7D" w:rsidRDefault="002C22F5">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B3A"/>
    <w:multiLevelType w:val="hybridMultilevel"/>
    <w:tmpl w:val="A0E4B2B6"/>
    <w:lvl w:ilvl="0" w:tplc="8D2EB40C">
      <w:start w:val="1"/>
      <w:numFmt w:val="decimal"/>
      <w:lvlText w:val="%1."/>
      <w:lvlJc w:val="left"/>
      <w:pPr>
        <w:ind w:left="460" w:hanging="260"/>
      </w:pPr>
    </w:lvl>
    <w:lvl w:ilvl="1" w:tplc="C108FA3A">
      <w:numFmt w:val="decimal"/>
      <w:lvlText w:val=""/>
      <w:lvlJc w:val="left"/>
    </w:lvl>
    <w:lvl w:ilvl="2" w:tplc="4BAC8176">
      <w:numFmt w:val="decimal"/>
      <w:lvlText w:val=""/>
      <w:lvlJc w:val="left"/>
    </w:lvl>
    <w:lvl w:ilvl="3" w:tplc="25E08A0A">
      <w:numFmt w:val="decimal"/>
      <w:lvlText w:val=""/>
      <w:lvlJc w:val="left"/>
    </w:lvl>
    <w:lvl w:ilvl="4" w:tplc="413618AC">
      <w:numFmt w:val="decimal"/>
      <w:lvlText w:val=""/>
      <w:lvlJc w:val="left"/>
    </w:lvl>
    <w:lvl w:ilvl="5" w:tplc="CAEEA6BA">
      <w:numFmt w:val="decimal"/>
      <w:lvlText w:val=""/>
      <w:lvlJc w:val="left"/>
    </w:lvl>
    <w:lvl w:ilvl="6" w:tplc="BAF8383E">
      <w:numFmt w:val="decimal"/>
      <w:lvlText w:val=""/>
      <w:lvlJc w:val="left"/>
    </w:lvl>
    <w:lvl w:ilvl="7" w:tplc="09C29F7E">
      <w:numFmt w:val="decimal"/>
      <w:lvlText w:val=""/>
      <w:lvlJc w:val="left"/>
    </w:lvl>
    <w:lvl w:ilvl="8" w:tplc="2B722B32">
      <w:numFmt w:val="decimal"/>
      <w:lvlText w:val=""/>
      <w:lvlJc w:val="left"/>
    </w:lvl>
  </w:abstractNum>
  <w:abstractNum w:abstractNumId="1" w15:restartNumberingAfterBreak="0">
    <w:nsid w:val="51504234"/>
    <w:multiLevelType w:val="hybridMultilevel"/>
    <w:tmpl w:val="F0046DF8"/>
    <w:lvl w:ilvl="0" w:tplc="2AD21722">
      <w:start w:val="1"/>
      <w:numFmt w:val="bullet"/>
      <w:lvlText w:val="●"/>
      <w:lvlJc w:val="left"/>
      <w:pPr>
        <w:ind w:left="720" w:hanging="360"/>
      </w:pPr>
    </w:lvl>
    <w:lvl w:ilvl="1" w:tplc="BA40DDDC">
      <w:start w:val="1"/>
      <w:numFmt w:val="bullet"/>
      <w:lvlText w:val="○"/>
      <w:lvlJc w:val="left"/>
      <w:pPr>
        <w:ind w:left="1440" w:hanging="360"/>
      </w:pPr>
    </w:lvl>
    <w:lvl w:ilvl="2" w:tplc="F3D6E622">
      <w:start w:val="1"/>
      <w:numFmt w:val="bullet"/>
      <w:lvlText w:val="■"/>
      <w:lvlJc w:val="left"/>
      <w:pPr>
        <w:ind w:left="2160" w:hanging="360"/>
      </w:pPr>
    </w:lvl>
    <w:lvl w:ilvl="3" w:tplc="5AE6BD7A">
      <w:start w:val="1"/>
      <w:numFmt w:val="bullet"/>
      <w:lvlText w:val="●"/>
      <w:lvlJc w:val="left"/>
      <w:pPr>
        <w:ind w:left="2880" w:hanging="360"/>
      </w:pPr>
    </w:lvl>
    <w:lvl w:ilvl="4" w:tplc="625E2452">
      <w:start w:val="1"/>
      <w:numFmt w:val="bullet"/>
      <w:lvlText w:val="○"/>
      <w:lvlJc w:val="left"/>
      <w:pPr>
        <w:ind w:left="3600" w:hanging="360"/>
      </w:pPr>
    </w:lvl>
    <w:lvl w:ilvl="5" w:tplc="A3C2CA3A">
      <w:start w:val="1"/>
      <w:numFmt w:val="bullet"/>
      <w:lvlText w:val="■"/>
      <w:lvlJc w:val="left"/>
      <w:pPr>
        <w:ind w:left="4320" w:hanging="360"/>
      </w:pPr>
    </w:lvl>
    <w:lvl w:ilvl="6" w:tplc="87787C12">
      <w:start w:val="1"/>
      <w:numFmt w:val="bullet"/>
      <w:lvlText w:val="●"/>
      <w:lvlJc w:val="left"/>
      <w:pPr>
        <w:ind w:left="5040" w:hanging="360"/>
      </w:pPr>
    </w:lvl>
    <w:lvl w:ilvl="7" w:tplc="52A8517C">
      <w:start w:val="1"/>
      <w:numFmt w:val="bullet"/>
      <w:lvlText w:val="●"/>
      <w:lvlJc w:val="left"/>
      <w:pPr>
        <w:ind w:left="5760" w:hanging="360"/>
      </w:pPr>
    </w:lvl>
    <w:lvl w:ilvl="8" w:tplc="881E5720">
      <w:start w:val="1"/>
      <w:numFmt w:val="bullet"/>
      <w:lvlText w:val="●"/>
      <w:lvlJc w:val="left"/>
      <w:pPr>
        <w:ind w:left="6480" w:hanging="360"/>
      </w:pPr>
    </w:lvl>
  </w:abstractNum>
  <w:num w:numId="1" w16cid:durableId="1962373038">
    <w:abstractNumId w:val="1"/>
    <w:lvlOverride w:ilvl="0">
      <w:startOverride w:val="1"/>
    </w:lvlOverride>
  </w:num>
  <w:num w:numId="2" w16cid:durableId="20567371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E7D"/>
    <w:rsid w:val="000578A1"/>
    <w:rsid w:val="000B1CE4"/>
    <w:rsid w:val="000B5E7D"/>
    <w:rsid w:val="002C2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BE2A8"/>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80A90D-E751-47EB-88CC-83CE45299FD7}"/>
</file>

<file path=customXml/itemProps2.xml><?xml version="1.0" encoding="utf-8"?>
<ds:datastoreItem xmlns:ds="http://schemas.openxmlformats.org/officeDocument/2006/customXml" ds:itemID="{28ECD766-ABF4-43C4-8C6D-DFE22213C852}"/>
</file>

<file path=customXml/itemProps3.xml><?xml version="1.0" encoding="utf-8"?>
<ds:datastoreItem xmlns:ds="http://schemas.openxmlformats.org/officeDocument/2006/customXml" ds:itemID="{2CC35B60-EEB0-44E1-91CC-5A499BD85BAB}"/>
</file>

<file path=docProps/app.xml><?xml version="1.0" encoding="utf-8"?>
<Properties xmlns="http://schemas.openxmlformats.org/officeDocument/2006/extended-properties" xmlns:vt="http://schemas.openxmlformats.org/officeDocument/2006/docPropsVTypes">
  <Template>Normal.dotm</Template>
  <TotalTime>1</TotalTime>
  <Pages>4</Pages>
  <Words>1142</Words>
  <Characters>6512</Characters>
  <Application>Microsoft Office Word</Application>
  <DocSecurity>0</DocSecurity>
  <Lines>54</Lines>
  <Paragraphs>15</Paragraphs>
  <ScaleCrop>false</ScaleCrop>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2026-08-04T20:26:00Z</dcterms:created>
  <dcterms:modified xsi:type="dcterms:W3CDTF">2026-08-04T20:26:00Z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